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42" w:rsidRDefault="00951842" w:rsidP="00951842">
      <w:pPr>
        <w:pStyle w:val="Titre1"/>
      </w:pPr>
      <w:r>
        <w:t>Analyse de l’index parémiologique de la faune populaire de Gascogne</w:t>
      </w:r>
    </w:p>
    <w:p w:rsidR="00951842" w:rsidRDefault="00951842" w:rsidP="00B073D2">
      <w:pPr>
        <w:jc w:val="both"/>
      </w:pPr>
    </w:p>
    <w:p w:rsidR="007D5E9E" w:rsidRDefault="00A55C78" w:rsidP="00B073D2">
      <w:pPr>
        <w:jc w:val="both"/>
      </w:pPr>
      <w:r>
        <w:t>D</w:t>
      </w:r>
      <w:r w:rsidR="00A92319">
        <w:t>u 15 septembre</w:t>
      </w:r>
      <w:r>
        <w:t xml:space="preserve"> 1976 à – probablement – </w:t>
      </w:r>
      <w:r w:rsidR="00CF581F">
        <w:t>mi-</w:t>
      </w:r>
      <w:r>
        <w:t xml:space="preserve">1983, Jean-Claude Dinguirard alimentait un index de la faune populaire de Gascogne. Ce sont environ 1755 traces de 137 animaux </w:t>
      </w:r>
      <w:r w:rsidR="001B0015">
        <w:t xml:space="preserve">– 25 animaux totalisent 80% des occurrences – </w:t>
      </w:r>
      <w:r>
        <w:t>qui sont ainsi suivies à travers une vingtaine d’ouvrages, principalement parémiologiques, de quinze auteurs.</w:t>
      </w:r>
    </w:p>
    <w:p w:rsidR="00A55C78" w:rsidRDefault="00B7788C" w:rsidP="00B073D2">
      <w:pPr>
        <w:jc w:val="both"/>
      </w:pPr>
      <w:r>
        <w:t>20%</w:t>
      </w:r>
      <w:r w:rsidR="003E00E9">
        <w:t xml:space="preserve"> (27) des animaux </w:t>
      </w:r>
      <w:r>
        <w:t>les plus représentés</w:t>
      </w:r>
      <w:r w:rsidR="003E00E9">
        <w:t>, totalisent 80% des occurrences soit 1414 apparitions.</w:t>
      </w:r>
    </w:p>
    <w:p w:rsidR="003E00E9" w:rsidRDefault="009B0A3F" w:rsidP="00B073D2">
      <w:pPr>
        <w:jc w:val="both"/>
      </w:pPr>
      <w:r>
        <w:t xml:space="preserve">Félix </w:t>
      </w:r>
      <w:proofErr w:type="spellStart"/>
      <w:r>
        <w:t>Arnaudin</w:t>
      </w:r>
      <w:proofErr w:type="spellEnd"/>
      <w:r>
        <w:t xml:space="preserve"> est l’auteur chez qui l’on trouve le plus d’occurrences (37%). Cinq auteurs totalisent 80% des occurrences de l’index.</w:t>
      </w:r>
    </w:p>
    <w:tbl>
      <w:tblPr>
        <w:tblW w:w="4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2852"/>
      </w:tblGrid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F" w:rsidRPr="009B0A3F" w:rsidRDefault="009B0A3F" w:rsidP="009B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Auteur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F" w:rsidRPr="009B0A3F" w:rsidRDefault="009B0A3F" w:rsidP="009B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% en nombre d’occurrences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ARNAUDIN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36,8%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DARDY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16,3%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DAMBIELLE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10,8%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BERNAT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8,8%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LESPY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7,7%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CASTET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6,7%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HATOULET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; PICOT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5,5%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BOURDETTE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3,8%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BEC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1,4%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SEGUY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1,1%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JOISTEN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0,5%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POLGE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0,2%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ROHLFS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0,2%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H.D. BORK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0,1%</w:t>
            </w:r>
          </w:p>
        </w:tc>
      </w:tr>
      <w:tr w:rsidR="009B0A3F" w:rsidRPr="009B0A3F" w:rsidTr="009B0A3F">
        <w:trPr>
          <w:trHeight w:val="300"/>
          <w:jc w:val="center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F. LECOY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F" w:rsidRPr="009B0A3F" w:rsidRDefault="009B0A3F" w:rsidP="009B0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A3F">
              <w:rPr>
                <w:rFonts w:ascii="Calibri" w:eastAsia="Times New Roman" w:hAnsi="Calibri" w:cs="Calibri"/>
                <w:color w:val="000000"/>
                <w:lang w:eastAsia="fr-FR"/>
              </w:rPr>
              <w:t>0,1%</w:t>
            </w:r>
          </w:p>
        </w:tc>
      </w:tr>
    </w:tbl>
    <w:p w:rsidR="009B0A3F" w:rsidRDefault="009B0A3F"/>
    <w:p w:rsidR="00605FF7" w:rsidRDefault="00605FF7">
      <w:r>
        <w:br w:type="page"/>
      </w:r>
    </w:p>
    <w:p w:rsidR="001D5B00" w:rsidRDefault="001D5B00" w:rsidP="00B073D2">
      <w:pPr>
        <w:jc w:val="both"/>
      </w:pPr>
      <w:r>
        <w:lastRenderedPageBreak/>
        <w:t xml:space="preserve">S’agissant non plus du nombre d’animaux, mais du nombre d’entrées c’est-à-dire du nombre d’animaux distincts par auteur, le classement est sensiblement inchangé notamment avec </w:t>
      </w:r>
      <w:proofErr w:type="spellStart"/>
      <w:r>
        <w:t>Arnaudin</w:t>
      </w:r>
      <w:proofErr w:type="spellEnd"/>
      <w:r>
        <w:t xml:space="preserve"> et </w:t>
      </w:r>
      <w:proofErr w:type="spellStart"/>
      <w:r>
        <w:t>Dardy</w:t>
      </w:r>
      <w:proofErr w:type="spellEnd"/>
      <w:r>
        <w:t xml:space="preserve"> en tête toutefois l’écart entre eux est très réduit</w:t>
      </w:r>
      <w:r w:rsidR="00951842">
        <w:t> </w:t>
      </w:r>
      <w:r w:rsidR="00B073D2">
        <w:t xml:space="preserve">: si </w:t>
      </w:r>
      <w:proofErr w:type="spellStart"/>
      <w:r w:rsidR="00B073D2">
        <w:t>Arnaudin</w:t>
      </w:r>
      <w:proofErr w:type="spellEnd"/>
      <w:r w:rsidR="00B073D2">
        <w:t xml:space="preserve"> a sans doute réalisé une compilation bien plus volumineuse, la biodiversité est sensiblement la même entre </w:t>
      </w:r>
      <w:proofErr w:type="spellStart"/>
      <w:r w:rsidR="00B073D2">
        <w:t>Arnaudin</w:t>
      </w:r>
      <w:proofErr w:type="spellEnd"/>
      <w:r w:rsidR="00B073D2">
        <w:t xml:space="preserve"> et </w:t>
      </w:r>
      <w:proofErr w:type="spellStart"/>
      <w:r w:rsidR="00B073D2">
        <w:t>Dardy</w:t>
      </w:r>
      <w:proofErr w:type="spellEnd"/>
      <w:r w:rsidR="00B073D2">
        <w:t xml:space="preserve">. De plus, quand 5 des auteurs du panel totalisent 80% du nombre de mentions à un animal, il en faut 7 pour totaliser 80% de la biodiversité du panel et Lespy passe devant </w:t>
      </w:r>
      <w:proofErr w:type="spellStart"/>
      <w:r w:rsidR="00B073D2">
        <w:t>Dambielle</w:t>
      </w:r>
      <w:proofErr w:type="spellEnd"/>
      <w:r w:rsidR="00B073D2">
        <w:t xml:space="preserve"> et </w:t>
      </w:r>
      <w:proofErr w:type="spellStart"/>
      <w:r w:rsidR="00B073D2">
        <w:t>Bernat</w:t>
      </w:r>
      <w:proofErr w:type="spellEnd"/>
      <w:r w:rsidR="00B073D2">
        <w:t>.</w:t>
      </w:r>
    </w:p>
    <w:tbl>
      <w:tblPr>
        <w:tblW w:w="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2195"/>
        <w:gridCol w:w="1200"/>
      </w:tblGrid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 entrées / Nb total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ARNAUDIN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DARDY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LESPY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DAMBIELLE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BERNAT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HATOULET</w:t>
            </w:r>
            <w:r w:rsidR="0095184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; PICOT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CASTET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BOURDETTE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6%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SEGUY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4%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BEC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4%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JOISTEN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2%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POLGE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1%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ROHLFS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1%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H.D. BORK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</w:tr>
      <w:tr w:rsidR="001D5B00" w:rsidRPr="001D5B00" w:rsidTr="001D5B00">
        <w:trPr>
          <w:trHeight w:val="300"/>
          <w:jc w:val="center"/>
        </w:trPr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F. LECOY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D5B00" w:rsidRPr="001D5B00" w:rsidRDefault="001D5B00" w:rsidP="001D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5B00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</w:tr>
    </w:tbl>
    <w:p w:rsidR="001D5B00" w:rsidRDefault="001D5B00"/>
    <w:p w:rsidR="00DB5ECC" w:rsidRDefault="00DB5ECC">
      <w:r>
        <w:t xml:space="preserve">Enfin, sur les 137 animaux du panel, 38 </w:t>
      </w:r>
      <w:r w:rsidR="002C1868">
        <w:t>– dont la sirène et le « </w:t>
      </w:r>
      <w:proofErr w:type="spellStart"/>
      <w:r w:rsidR="002C1868">
        <w:t>Trote-camin</w:t>
      </w:r>
      <w:proofErr w:type="spellEnd"/>
      <w:r w:rsidR="002C1868">
        <w:t xml:space="preserve"> », chez </w:t>
      </w:r>
      <w:proofErr w:type="spellStart"/>
      <w:r w:rsidR="002C1868">
        <w:t>Arnaudin</w:t>
      </w:r>
      <w:proofErr w:type="spellEnd"/>
      <w:r w:rsidR="002C1868">
        <w:t xml:space="preserve"> </w:t>
      </w:r>
      <w:r w:rsidR="00951842">
        <w:t>–</w:t>
      </w:r>
      <w:r w:rsidR="002C1868">
        <w:t xml:space="preserve"> </w:t>
      </w:r>
      <w:r>
        <w:t xml:space="preserve">ne sont cités que par un et un seul auteur. Le classement des auteurs uniques pour chacun de ces 38 animaux est </w:t>
      </w:r>
      <w:r w:rsidR="00605FF7">
        <w:t>sensiblement comparable au classement des auteurs par la biodiversité inventoriée dans le panel</w:t>
      </w:r>
      <w:r w:rsidR="00951842">
        <w:t> </w:t>
      </w:r>
      <w:r w:rsidR="00605FF7">
        <w:t xml:space="preserve">: </w:t>
      </w:r>
    </w:p>
    <w:tbl>
      <w:tblPr>
        <w:tblW w:w="46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91"/>
        <w:gridCol w:w="1200"/>
      </w:tblGrid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Nb </w:t>
            </w:r>
            <w:proofErr w:type="spellStart"/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occ</w:t>
            </w:r>
            <w:proofErr w:type="spellEnd"/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/ 1 seul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DARDY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ARNAUDIN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LESPY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SEGUY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DAMBIELLE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CASTET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BEC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HATOULET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; PICOT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POLGE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JOISTEN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BERNAT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BOURDETTE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ROHLFS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H.D. BORK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0%</w:t>
            </w:r>
          </w:p>
        </w:tc>
      </w:tr>
      <w:tr w:rsidR="00605FF7" w:rsidRPr="00605FF7" w:rsidTr="00605FF7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F. LECOY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F7" w:rsidRPr="00605FF7" w:rsidRDefault="00605FF7" w:rsidP="0060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05F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0%</w:t>
            </w:r>
          </w:p>
        </w:tc>
      </w:tr>
    </w:tbl>
    <w:p w:rsidR="00605FF7" w:rsidRDefault="00605FF7"/>
    <w:p w:rsidR="00B126CC" w:rsidRDefault="00B126CC">
      <w:r>
        <w:lastRenderedPageBreak/>
        <w:t>Les 38 animaux cités une seule fois sont</w:t>
      </w:r>
      <w:r w:rsidR="00951842">
        <w:t> </w:t>
      </w:r>
      <w:r>
        <w:t xml:space="preserve">: </w:t>
      </w:r>
    </w:p>
    <w:tbl>
      <w:tblPr>
        <w:tblW w:w="4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125"/>
      </w:tblGrid>
      <w:tr w:rsidR="00B126CC" w:rsidRPr="00B126CC" w:rsidTr="001B0015">
        <w:trPr>
          <w:trHeight w:val="6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Animal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Aigle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Alose</w:t>
            </w:r>
          </w:p>
        </w:tc>
      </w:tr>
      <w:tr w:rsidR="00B126CC" w:rsidRPr="00B126CC" w:rsidTr="001B0015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Trote-camin</w:t>
            </w:r>
            <w:proofErr w:type="spellEnd"/>
            <w:r w:rsidR="00E4517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(non-identifié)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Terme générique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: Animaux d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’</w:t>
            </w: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élevage</w:t>
            </w:r>
          </w:p>
        </w:tc>
      </w:tr>
      <w:tr w:rsidR="00B126CC" w:rsidRPr="00B126CC" w:rsidTr="001B0015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Terme générique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: Animal nuisible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Terme générique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: Animal de labour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Animal qui se fait porter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Autour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Baleine</w:t>
            </w:r>
          </w:p>
        </w:tc>
      </w:tr>
      <w:tr w:rsidR="00B126CC" w:rsidRPr="00B126CC" w:rsidTr="001B0015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Belette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Blaireau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Chardonneret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Chat-huant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Chouette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Corneille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Dindon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Duc (petit)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Engoulevent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Fouine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Hanneton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Hareng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Isard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Lamproie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Lapin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Moineau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DD4C1E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Œstre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94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Papillon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Passereaux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107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Punaise des bois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111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Reptile </w:t>
            </w:r>
            <w:r w:rsidR="00951842" w:rsidRPr="00951842">
              <w:rPr>
                <w:rFonts w:ascii="Calibri" w:eastAsia="Times New Roman" w:hAnsi="Calibri" w:cs="Calibri"/>
                <w:color w:val="000000"/>
                <w:lang w:eastAsia="fr-FR"/>
              </w:rPr>
              <w:sym w:font="Wingdings" w:char="F0E0"/>
            </w: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Serpent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; Vipère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115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Ruminants, terme générique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122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Sirène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126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6F731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Têtard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130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Traquet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131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Vautour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133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Ver luisant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135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Verdier</w:t>
            </w:r>
          </w:p>
        </w:tc>
      </w:tr>
      <w:tr w:rsidR="00B126CC" w:rsidRPr="00B126CC" w:rsidTr="001B0015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137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CC" w:rsidRPr="00B126CC" w:rsidRDefault="00B126CC" w:rsidP="00B1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>Volaille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: terme générique </w:t>
            </w:r>
            <w:r w:rsidR="00951842" w:rsidRPr="00951842">
              <w:rPr>
                <w:rFonts w:ascii="Calibri" w:eastAsia="Times New Roman" w:hAnsi="Calibri" w:cs="Calibri"/>
                <w:color w:val="000000"/>
                <w:lang w:eastAsia="fr-FR"/>
              </w:rPr>
              <w:sym w:font="Wingdings" w:char="F0E0"/>
            </w:r>
            <w:r w:rsidRPr="00B126C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Coq etc.</w:t>
            </w:r>
          </w:p>
        </w:tc>
      </w:tr>
    </w:tbl>
    <w:p w:rsidR="00B126CC" w:rsidRDefault="00B126CC"/>
    <w:p w:rsidR="001B0015" w:rsidRDefault="00361897">
      <w:r>
        <w:lastRenderedPageBreak/>
        <w:t>Les 25 animaux qui totalisent plus de 80% des occurrences sont</w:t>
      </w:r>
      <w:r w:rsidR="00951842">
        <w:t> </w:t>
      </w:r>
      <w:r>
        <w:t xml:space="preserve">: </w:t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680"/>
        <w:gridCol w:w="1200"/>
      </w:tblGrid>
      <w:tr w:rsidR="00361897" w:rsidRPr="00361897" w:rsidTr="0036189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Animal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 (indicatif)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Chien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12%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Ane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8%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Chat </w:t>
            </w:r>
            <w:r w:rsidR="00951842" w:rsidRPr="00951842">
              <w:rPr>
                <w:rFonts w:ascii="Calibri" w:eastAsia="Times New Roman" w:hAnsi="Calibri" w:cs="Calibri"/>
                <w:color w:val="000000"/>
                <w:lang w:eastAsia="fr-FR"/>
              </w:rPr>
              <w:sym w:font="Wingdings" w:char="F0E0"/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Coq </w:t>
            </w:r>
            <w:proofErr w:type="gramStart"/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!</w:t>
            </w:r>
            <w:proofErr w:type="gramEnd"/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7%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Bovins (surtout Bœuf, Vache)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Porc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Ovins (surtout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: Brebis)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Cheval surtout, Equins </w:t>
            </w:r>
            <w:r w:rsidR="00951842" w:rsidRPr="00951842">
              <w:rPr>
                <w:rFonts w:ascii="Calibri" w:eastAsia="Times New Roman" w:hAnsi="Calibri" w:cs="Calibri"/>
                <w:color w:val="000000"/>
                <w:lang w:eastAsia="fr-FR"/>
              </w:rPr>
              <w:sym w:font="Wingdings" w:char="F0E0"/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Mule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Ane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4%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Loup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4%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Poule </w:t>
            </w:r>
            <w:r w:rsidR="00951842" w:rsidRPr="00951842">
              <w:rPr>
                <w:rFonts w:ascii="Calibri" w:eastAsia="Times New Roman" w:hAnsi="Calibri" w:cs="Calibri"/>
                <w:color w:val="000000"/>
                <w:lang w:eastAsia="fr-FR"/>
              </w:rPr>
              <w:sym w:font="Wingdings" w:char="F0E0"/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Volaille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Chapon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Œuf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Poulet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Coq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4%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Caprins, surtout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: chèvre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4%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Œuf </w:t>
            </w:r>
            <w:r w:rsidR="00951842" w:rsidRPr="00951842">
              <w:rPr>
                <w:rFonts w:ascii="Calibri" w:eastAsia="Times New Roman" w:hAnsi="Calibri" w:cs="Calibri"/>
                <w:color w:val="000000"/>
                <w:lang w:eastAsia="fr-FR"/>
              </w:rPr>
              <w:sym w:font="Wingdings" w:char="F0E0"/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Volaille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chapon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coq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Poule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Poulet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3%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Rat </w:t>
            </w:r>
            <w:r w:rsidR="00951842" w:rsidRPr="00951842">
              <w:rPr>
                <w:rFonts w:ascii="Calibri" w:eastAsia="Times New Roman" w:hAnsi="Calibri" w:cs="Calibri"/>
                <w:color w:val="000000"/>
                <w:lang w:eastAsia="fr-FR"/>
              </w:rPr>
              <w:sym w:font="Wingdings" w:char="F0E0"/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Souris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2%</w:t>
            </w:r>
          </w:p>
        </w:tc>
      </w:tr>
      <w:tr w:rsidR="00361897" w:rsidRPr="00361897" w:rsidTr="00361897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Coq </w:t>
            </w:r>
            <w:r w:rsidR="00951842" w:rsidRPr="00951842">
              <w:rPr>
                <w:rFonts w:ascii="Calibri" w:eastAsia="Times New Roman" w:hAnsi="Calibri" w:cs="Calibri"/>
                <w:color w:val="000000"/>
                <w:lang w:eastAsia="fr-FR"/>
              </w:rPr>
              <w:sym w:font="Wingdings" w:char="F0E0"/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Volaille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chapon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œuf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poulet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; Poule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Coq </w:t>
            </w:r>
            <w:r w:rsidR="00951842" w:rsidRPr="00951842">
              <w:rPr>
                <w:rFonts w:ascii="Calibri" w:eastAsia="Times New Roman" w:hAnsi="Calibri" w:cs="Calibri"/>
                <w:color w:val="000000"/>
                <w:lang w:eastAsia="fr-FR"/>
              </w:rPr>
              <w:sym w:font="Wingdings" w:char="F0E0"/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chat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!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Coucou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Oiseau (terme générique)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Lièvre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Pie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Mouche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Oie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Corbeau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Abeille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Puce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Terme générique</w:t>
            </w:r>
            <w:r w:rsidR="0095184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: Animal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Crapaud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1%</w:t>
            </w:r>
          </w:p>
        </w:tc>
      </w:tr>
      <w:tr w:rsidR="00361897" w:rsidRPr="00361897" w:rsidTr="00361897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Renard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97" w:rsidRPr="00361897" w:rsidRDefault="00361897" w:rsidP="0036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1897">
              <w:rPr>
                <w:rFonts w:ascii="Calibri" w:eastAsia="Times New Roman" w:hAnsi="Calibri" w:cs="Calibri"/>
                <w:color w:val="000000"/>
                <w:lang w:eastAsia="fr-FR"/>
              </w:rPr>
              <w:t>1%</w:t>
            </w:r>
          </w:p>
        </w:tc>
      </w:tr>
    </w:tbl>
    <w:p w:rsidR="00361897" w:rsidRDefault="00361897"/>
    <w:p w:rsidR="00951842" w:rsidRDefault="00951842" w:rsidP="00951842">
      <w:pPr>
        <w:jc w:val="right"/>
      </w:pPr>
    </w:p>
    <w:p w:rsidR="00951842" w:rsidRDefault="00951842" w:rsidP="00951842">
      <w:pPr>
        <w:jc w:val="right"/>
      </w:pPr>
    </w:p>
    <w:p w:rsidR="00951842" w:rsidRDefault="00951842" w:rsidP="00951842">
      <w:pPr>
        <w:jc w:val="right"/>
      </w:pPr>
    </w:p>
    <w:p w:rsidR="00951842" w:rsidRDefault="00951842" w:rsidP="00951842">
      <w:pPr>
        <w:jc w:val="right"/>
      </w:pPr>
    </w:p>
    <w:p w:rsidR="00951842" w:rsidRDefault="00951842" w:rsidP="00951842">
      <w:pPr>
        <w:jc w:val="right"/>
      </w:pPr>
    </w:p>
    <w:p w:rsidR="009D3C29" w:rsidRDefault="009D3C29" w:rsidP="00951842">
      <w:pPr>
        <w:jc w:val="right"/>
      </w:pPr>
      <w:bookmarkStart w:id="0" w:name="_GoBack"/>
      <w:bookmarkEnd w:id="0"/>
      <w:r>
        <w:t>F. Dinguirard, le 22 avril 2020.</w:t>
      </w:r>
    </w:p>
    <w:sectPr w:rsidR="009D3C2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F31" w:rsidRDefault="00315F31" w:rsidP="00361897">
      <w:pPr>
        <w:spacing w:after="0" w:line="240" w:lineRule="auto"/>
      </w:pPr>
      <w:r>
        <w:separator/>
      </w:r>
    </w:p>
  </w:endnote>
  <w:endnote w:type="continuationSeparator" w:id="0">
    <w:p w:rsidR="00315F31" w:rsidRDefault="00315F31" w:rsidP="0036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635997"/>
      <w:docPartObj>
        <w:docPartGallery w:val="Page Numbers (Bottom of Page)"/>
        <w:docPartUnique/>
      </w:docPartObj>
    </w:sdtPr>
    <w:sdtEndPr/>
    <w:sdtContent>
      <w:p w:rsidR="00361897" w:rsidRDefault="0036189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1897" w:rsidRDefault="003618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F31" w:rsidRDefault="00315F31" w:rsidP="00361897">
      <w:pPr>
        <w:spacing w:after="0" w:line="240" w:lineRule="auto"/>
      </w:pPr>
      <w:r>
        <w:separator/>
      </w:r>
    </w:p>
  </w:footnote>
  <w:footnote w:type="continuationSeparator" w:id="0">
    <w:p w:rsidR="00315F31" w:rsidRDefault="00315F31" w:rsidP="00361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EC"/>
    <w:rsid w:val="001B0015"/>
    <w:rsid w:val="001D5B00"/>
    <w:rsid w:val="002C1868"/>
    <w:rsid w:val="00315F31"/>
    <w:rsid w:val="00361897"/>
    <w:rsid w:val="003E00E9"/>
    <w:rsid w:val="005859EC"/>
    <w:rsid w:val="00605FF7"/>
    <w:rsid w:val="006F731C"/>
    <w:rsid w:val="007D5E9E"/>
    <w:rsid w:val="0083759E"/>
    <w:rsid w:val="00951842"/>
    <w:rsid w:val="009B0A3F"/>
    <w:rsid w:val="009D3C29"/>
    <w:rsid w:val="00A55C78"/>
    <w:rsid w:val="00A92319"/>
    <w:rsid w:val="00B073D2"/>
    <w:rsid w:val="00B126CC"/>
    <w:rsid w:val="00B7788C"/>
    <w:rsid w:val="00CF581F"/>
    <w:rsid w:val="00DB5ECC"/>
    <w:rsid w:val="00DD4C1E"/>
    <w:rsid w:val="00E4517C"/>
    <w:rsid w:val="00E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ED89"/>
  <w15:chartTrackingRefBased/>
  <w15:docId w15:val="{3DBCF68C-5340-4C2D-8794-4C1C04BB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1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897"/>
  </w:style>
  <w:style w:type="paragraph" w:styleId="Pieddepage">
    <w:name w:val="footer"/>
    <w:basedOn w:val="Normal"/>
    <w:link w:val="PieddepageCar"/>
    <w:uiPriority w:val="99"/>
    <w:unhideWhenUsed/>
    <w:rsid w:val="0036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897"/>
  </w:style>
  <w:style w:type="character" w:customStyle="1" w:styleId="Titre1Car">
    <w:name w:val="Titre 1 Car"/>
    <w:basedOn w:val="Policepardfaut"/>
    <w:link w:val="Titre1"/>
    <w:uiPriority w:val="9"/>
    <w:rsid w:val="0095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Dinguirard Frederic</dc:creator>
  <cp:keywords/>
  <dc:description/>
  <cp:lastModifiedBy>Dinguirard Frederic</cp:lastModifiedBy>
  <cp:revision>18</cp:revision>
  <dcterms:created xsi:type="dcterms:W3CDTF">2020-04-22T12:37:00Z</dcterms:created>
  <dcterms:modified xsi:type="dcterms:W3CDTF">2020-04-22T15:32:00Z</dcterms:modified>
</cp:coreProperties>
</file>